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5"/>
        <w:gridCol w:w="2209"/>
        <w:gridCol w:w="687"/>
        <w:gridCol w:w="492"/>
        <w:gridCol w:w="929"/>
        <w:gridCol w:w="1302"/>
        <w:gridCol w:w="225"/>
        <w:gridCol w:w="42"/>
        <w:gridCol w:w="1553"/>
        <w:gridCol w:w="111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B4412B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تکنولوژی پرتوشناسی</w:t>
            </w:r>
          </w:p>
        </w:tc>
      </w:tr>
      <w:tr w:rsidR="005953CA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B4412B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E7CD9">
        <w:trPr>
          <w:gridAfter w:val="1"/>
          <w:wAfter w:w="9" w:type="dxa"/>
          <w:trHeight w:val="456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2 (توراکس، تنه و لگن)</w:t>
            </w:r>
          </w:p>
        </w:tc>
      </w:tr>
      <w:tr w:rsidR="005953CA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4412B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B4412B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5/1 واحد نظری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5/0 واحد عملی</w:t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26 ساعت نظری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17 ساعت عملی</w:t>
            </w: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187196" w:rsidRDefault="00B4412B" w:rsidP="00B4412B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Pr="00187196" w:rsidRDefault="00B4412B" w:rsidP="00B4412B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Pr="00187196" w:rsidRDefault="00B4412B" w:rsidP="00B4412B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Pr="00187196" w:rsidRDefault="00B4412B" w:rsidP="00B4412B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Pr="00187196" w:rsidRDefault="00B4412B" w:rsidP="00B4412B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B4412B" w:rsidRPr="000D5DB0" w:rsidTr="003E7CD9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187196" w:rsidRDefault="00B4412B" w:rsidP="00B4412B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B4412B" w:rsidRPr="000D5DB0" w:rsidTr="003E7CD9">
        <w:trPr>
          <w:gridAfter w:val="1"/>
          <w:wAfter w:w="9" w:type="dxa"/>
          <w:trHeight w:val="768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آناتومی ساختمان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 و اجزای قفسه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سینه، شکم و لگن و درک مجاورت آنها با یکدیگر</w:t>
            </w:r>
          </w:p>
        </w:tc>
      </w:tr>
      <w:tr w:rsidR="00B4412B" w:rsidRPr="000D5DB0" w:rsidTr="003E7CD9">
        <w:trPr>
          <w:gridAfter w:val="1"/>
          <w:wAfter w:w="9" w:type="dxa"/>
          <w:trHeight w:val="768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در این درس به تفضیل در مورد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ساختمان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 و اجزای قفسه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سینه، شکم و لگن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شرح داده می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شود و از اطلس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ها، مولاژها، اسکلت و ... برای آموزش عملی استفاده می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گردد.</w:t>
            </w:r>
          </w:p>
        </w:tc>
      </w:tr>
      <w:tr w:rsidR="00B4412B" w:rsidRPr="000D5DB0" w:rsidTr="003E7CD9">
        <w:trPr>
          <w:gridAfter w:val="1"/>
          <w:wAfter w:w="9" w:type="dxa"/>
          <w:trHeight w:val="832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Default="00B4412B" w:rsidP="00B4412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باید با ساختمان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 و اجزای قفسه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سینه، شکم و لگن آشنا گردد.</w:t>
            </w:r>
          </w:p>
          <w:p w:rsidR="00B4412B" w:rsidRPr="00B4412B" w:rsidRDefault="00B4412B" w:rsidP="00B4412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باید با مجاورت اجزای مختلف قفسه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سینه، شکم و لگن با یکدیگر آشنا گردد.</w:t>
            </w:r>
          </w:p>
        </w:tc>
      </w:tr>
      <w:tr w:rsidR="00B4412B" w:rsidRPr="000D5DB0" w:rsidTr="003E7CD9">
        <w:trPr>
          <w:gridAfter w:val="1"/>
          <w:wAfter w:w="9" w:type="dxa"/>
          <w:trHeight w:val="570"/>
        </w:trPr>
        <w:tc>
          <w:tcPr>
            <w:tcW w:w="191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9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9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4412B" w:rsidRPr="000D5DB0" w:rsidTr="003E7CD9">
        <w:trPr>
          <w:gridAfter w:val="1"/>
          <w:wAfter w:w="9" w:type="dxa"/>
          <w:trHeight w:val="25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9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4412B" w:rsidRPr="00CD6563" w:rsidRDefault="009F44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شناسایی عملکرد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اجزای قفسه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سینه، شکم و لگن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 در بالین بر اساس دانش آناتومیک</w:t>
            </w:r>
          </w:p>
        </w:tc>
        <w:tc>
          <w:tcPr>
            <w:tcW w:w="299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8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4412B" w:rsidRPr="000D5DB0" w:rsidTr="003E7CD9">
        <w:trPr>
          <w:gridAfter w:val="2"/>
          <w:wAfter w:w="18" w:type="dxa"/>
        </w:trPr>
        <w:tc>
          <w:tcPr>
            <w:tcW w:w="191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4412B" w:rsidRPr="00F62E99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9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90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4412B" w:rsidRPr="000D5DB0" w:rsidTr="003E7CD9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F62E99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2"/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9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4412B" w:rsidRPr="000D5DB0" w:rsidTr="003E7CD9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F62E99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2"/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9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4412B" w:rsidRPr="000D5DB0" w:rsidTr="003E7CD9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F62E99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2"/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9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4412B" w:rsidRPr="000D5DB0" w:rsidTr="003E7CD9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F62E99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2"/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4412B" w:rsidRPr="000D5DB0" w:rsidTr="003E7CD9">
        <w:trPr>
          <w:gridAfter w:val="2"/>
          <w:wAfter w:w="18" w:type="dxa"/>
          <w:trHeight w:val="69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4412B" w:rsidRPr="00F62E99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CD6563" w:rsidRDefault="00B4412B" w:rsidP="00B4412B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B4412B" w:rsidRPr="000D5DB0" w:rsidTr="003E7CD9">
        <w:trPr>
          <w:gridAfter w:val="2"/>
          <w:wAfter w:w="18" w:type="dxa"/>
          <w:trHeight w:val="1382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B4412B" w:rsidRPr="00F62E99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4412B" w:rsidRPr="00F62E99" w:rsidRDefault="00B4412B" w:rsidP="004C4C9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27A33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4C4C9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:rsidR="00B4412B" w:rsidRPr="00F62E99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B4412B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3419B2" w:rsidRPr="00805377" w:rsidRDefault="003419B2" w:rsidP="003419B2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Gray’s Anatomy for Student. R .Drake. Last Edition.</w:t>
            </w:r>
          </w:p>
          <w:p w:rsidR="003419B2" w:rsidRPr="00805377" w:rsidRDefault="003419B2" w:rsidP="003419B2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 xml:space="preserve">Clinical Anatomy. </w:t>
            </w:r>
            <w:proofErr w:type="gramStart"/>
            <w:r>
              <w:rPr>
                <w:rFonts w:asciiTheme="majorBidi" w:hAnsiTheme="majorBidi" w:cs="B Nazanin"/>
                <w:sz w:val="28"/>
                <w:szCs w:val="28"/>
              </w:rPr>
              <w:t>R .</w:t>
            </w:r>
            <w:proofErr w:type="gramEnd"/>
            <w:r>
              <w:rPr>
                <w:rFonts w:asciiTheme="majorBidi" w:hAnsiTheme="majorBidi" w:cs="B Nazanin"/>
                <w:sz w:val="28"/>
                <w:szCs w:val="28"/>
              </w:rPr>
              <w:t xml:space="preserve"> Snell.  Last Edition.</w:t>
            </w:r>
          </w:p>
          <w:p w:rsidR="003419B2" w:rsidRPr="00805377" w:rsidRDefault="003419B2" w:rsidP="003419B2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Gray’s Atlas of Anatomy. R .Drake. Last Edition.</w:t>
            </w:r>
          </w:p>
          <w:p w:rsidR="00B4412B" w:rsidRPr="003419B2" w:rsidRDefault="003419B2" w:rsidP="003419B2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9C3791">
              <w:rPr>
                <w:rFonts w:asciiTheme="majorBidi" w:hAnsiTheme="majorBidi" w:cs="B Nazanin"/>
                <w:sz w:val="28"/>
                <w:szCs w:val="28"/>
              </w:rPr>
              <w:t>Netter’s Atlas of Human Anatomy</w:t>
            </w:r>
            <w:r>
              <w:rPr>
                <w:rFonts w:asciiTheme="majorBidi" w:hAnsiTheme="majorBidi" w:cs="B Nazanin"/>
                <w:sz w:val="28"/>
                <w:szCs w:val="28"/>
              </w:rPr>
              <w:t xml:space="preserve">. </w:t>
            </w:r>
            <w:r w:rsidRPr="009C3791">
              <w:rPr>
                <w:rFonts w:asciiTheme="majorBidi" w:hAnsiTheme="majorBidi" w:cs="B Nazanin"/>
                <w:sz w:val="28"/>
                <w:szCs w:val="28"/>
              </w:rPr>
              <w:t>Frank H. Netter.</w:t>
            </w:r>
            <w:r w:rsidRPr="009C379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/>
                <w:sz w:val="28"/>
                <w:szCs w:val="28"/>
              </w:rPr>
              <w:t>Last Edition.</w:t>
            </w:r>
          </w:p>
          <w:p w:rsidR="003419B2" w:rsidRPr="003419B2" w:rsidRDefault="003419B2" w:rsidP="003419B2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4412B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4412B" w:rsidRPr="000B1EDF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B4412B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412B" w:rsidRPr="000C0DF1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57" w:type="dxa"/>
            <w:gridSpan w:val="3"/>
            <w:shd w:val="clear" w:color="auto" w:fill="FFFF66"/>
            <w:vAlign w:val="center"/>
          </w:tcPr>
          <w:p w:rsidR="00B4412B" w:rsidRPr="000C0DF1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79" w:type="dxa"/>
            <w:gridSpan w:val="2"/>
            <w:shd w:val="clear" w:color="auto" w:fill="FFFF66"/>
            <w:vAlign w:val="center"/>
          </w:tcPr>
          <w:p w:rsidR="00B4412B" w:rsidRPr="000C0DF1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29" w:type="dxa"/>
            <w:shd w:val="clear" w:color="auto" w:fill="FFFF66"/>
            <w:vAlign w:val="center"/>
          </w:tcPr>
          <w:p w:rsidR="00B4412B" w:rsidRPr="000C0DF1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02" w:type="dxa"/>
            <w:shd w:val="clear" w:color="auto" w:fill="FFFF66"/>
            <w:vAlign w:val="center"/>
          </w:tcPr>
          <w:p w:rsidR="00B4412B" w:rsidRPr="000C0DF1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0" w:type="dxa"/>
            <w:gridSpan w:val="3"/>
            <w:shd w:val="clear" w:color="auto" w:fill="FFFF66"/>
            <w:vAlign w:val="center"/>
          </w:tcPr>
          <w:p w:rsidR="00B4412B" w:rsidRPr="000C0DF1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B4412B" w:rsidRPr="000C0DF1" w:rsidRDefault="00B4412B" w:rsidP="00B4412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E7CD9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E7CD9" w:rsidRDefault="003E7CD9" w:rsidP="003E7C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3E7CD9" w:rsidRPr="00FB67AB" w:rsidRDefault="003E7CD9" w:rsidP="003E7C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B67AB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قفسه</w:t>
            </w:r>
            <w:r w:rsidRPr="00FB67AB">
              <w:rPr>
                <w:rFonts w:asciiTheme="majorBidi" w:hAnsiTheme="majorBidi" w:cs="Times New Roman"/>
                <w:b/>
                <w:bCs/>
                <w:sz w:val="28"/>
                <w:szCs w:val="28"/>
                <w:u w:val="single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سینه</w:t>
            </w:r>
          </w:p>
          <w:p w:rsidR="003E7CD9" w:rsidRPr="00FB67AB" w:rsidRDefault="003E7CD9" w:rsidP="003E7CD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مقدمات رویان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 و بافت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 اعضای مورد مطالعه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، ساختار استخوانی قفسه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سینه و حدود آن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3E7CD9" w:rsidRDefault="004C4C9E" w:rsidP="003E7C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</w:t>
            </w:r>
            <w:r w:rsidR="003E7C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E7CD9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3E7C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3E7CD9" w:rsidRDefault="003E7CD9" w:rsidP="003E7C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3E7CD9" w:rsidRDefault="003E7CD9" w:rsidP="003E7C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E7CD9" w:rsidRDefault="003E7CD9" w:rsidP="003E7CD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FB67AB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عضلات دیواره قفسه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سینه و عصب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دهی آنها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FB67AB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احشاء قفسه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سینه و سایر اعضاء (قلب، عروق بزرگ و سیستم لنفاوی)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B67AB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شکم</w:t>
            </w:r>
          </w:p>
          <w:p w:rsidR="004C4C9E" w:rsidRPr="00FB67AB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مقدمات رویان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 و بافت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اعضای مورد مطالعه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، حدود شکم، جدار قدامی و خلفی، عروق و اعصاب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133D86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صفاق و مشتقات آن، عملکرد و عصب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دهی صفاق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133D86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مری، معده و روده کوچک 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133D86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33D86">
              <w:rPr>
                <w:rFonts w:asciiTheme="majorBidi" w:hAnsiTheme="majorBidi" w:cs="B Nazanin" w:hint="cs"/>
                <w:sz w:val="28"/>
                <w:szCs w:val="28"/>
                <w:rtl/>
              </w:rPr>
              <w:t>روده بزرگ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133D86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33D86">
              <w:rPr>
                <w:rFonts w:asciiTheme="majorBidi" w:hAnsiTheme="majorBidi" w:cs="B Nazanin" w:hint="cs"/>
                <w:sz w:val="28"/>
                <w:szCs w:val="28"/>
                <w:rtl/>
              </w:rPr>
              <w:t>کبد، کیسه</w:t>
            </w:r>
            <w:r w:rsidRPr="00133D86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133D86">
              <w:rPr>
                <w:rFonts w:asciiTheme="majorBidi" w:hAnsiTheme="majorBidi" w:cs="B Nazanin" w:hint="cs"/>
                <w:sz w:val="28"/>
                <w:szCs w:val="28"/>
                <w:rtl/>
              </w:rPr>
              <w:t>صفرا، پانکراس و طحال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آموزش مجازی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133D86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33D86">
              <w:rPr>
                <w:rFonts w:asciiTheme="majorBidi" w:hAnsiTheme="majorBidi" w:cs="B Nazanin" w:hint="cs"/>
                <w:sz w:val="28"/>
                <w:szCs w:val="28"/>
                <w:rtl/>
              </w:rPr>
              <w:t>کلیه</w:t>
            </w:r>
            <w:r w:rsidRPr="00133D86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133D8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ها 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133D86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33D86">
              <w:rPr>
                <w:rFonts w:asciiTheme="majorBidi" w:hAnsiTheme="majorBidi" w:cs="B Nazanin" w:hint="cs"/>
                <w:sz w:val="28"/>
                <w:szCs w:val="28"/>
                <w:rtl/>
              </w:rPr>
              <w:t>عروق و اعصاب مهم ناحیه شکم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133D86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لگن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و</w:t>
            </w:r>
            <w:r w:rsidRPr="003E7CD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پرینه</w:t>
            </w:r>
          </w:p>
          <w:p w:rsidR="004C4C9E" w:rsidRPr="00133D86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مقدمات رویان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 و بافت</w:t>
            </w:r>
            <w:r w:rsidRPr="00FB67AB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B67AB">
              <w:rPr>
                <w:rFonts w:asciiTheme="majorBidi" w:hAnsiTheme="majorBidi" w:cs="B Nazanin" w:hint="cs"/>
                <w:sz w:val="28"/>
                <w:szCs w:val="28"/>
                <w:rtl/>
              </w:rPr>
              <w:t>اعضای مورد مطالعه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، حدود، استخوان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مفاصل و عضلات لگن، حالب و مثانه، دستگاه تناسلی مذکر (مجرای دفران، سمینال وزیکل و پروستات)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دستگاه تناسلی مؤنث (تخمدان، رحم و لوله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های رحم، واژن) و عروق و اعصاب لگن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4C4C9E" w:rsidTr="004C4C9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4C4C9E" w:rsidRPr="003E7CD9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3E7CD9">
              <w:rPr>
                <w:rFonts w:asciiTheme="majorBidi" w:hAnsiTheme="majorBidi" w:cs="B Nazanin" w:hint="cs"/>
                <w:sz w:val="28"/>
                <w:szCs w:val="28"/>
                <w:rtl/>
              </w:rPr>
              <w:t>پرینه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، دستگاه تناسلی خارجی مذکر، دستگاه تناسلی خارجی مؤنث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15-17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4C9E" w:rsidRDefault="004C4C9E" w:rsidP="004C4C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B4412B" w:rsidTr="004C4C9E">
        <w:trPr>
          <w:trHeight w:val="553"/>
        </w:trPr>
        <w:tc>
          <w:tcPr>
            <w:tcW w:w="6232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4412B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5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4412B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4412B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4412B" w:rsidRPr="003C0294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4412B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4412B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4412B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4412B" w:rsidRPr="003C0294" w:rsidRDefault="00B4412B" w:rsidP="00B441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4412B" w:rsidRPr="00A345AB" w:rsidRDefault="00B4412B" w:rsidP="00B4412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4412B" w:rsidRPr="00A934D3" w:rsidRDefault="00B4412B" w:rsidP="00B4412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4412B" w:rsidRPr="007B332C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4412B" w:rsidTr="003E7CD9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4412B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12B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12B" w:rsidRPr="005E742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5E742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4412B" w:rsidTr="003E7CD9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4412B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4412B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3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12B" w:rsidRPr="005E742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4412B" w:rsidRPr="005E7423" w:rsidRDefault="00B4412B" w:rsidP="00B4412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4412B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4412B" w:rsidRDefault="00B4412B" w:rsidP="004C4C9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4D75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4C4C9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bookmarkStart w:id="0" w:name="_GoBack"/>
            <w:bookmarkEnd w:id="0"/>
            <w:r w:rsidR="004D75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</w:t>
            </w:r>
            <w:r w:rsidR="004C4C9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</w:t>
            </w:r>
            <w:r w:rsidR="004D75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امضاء : </w:t>
            </w:r>
            <w:r w:rsidR="003E7C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دکتر محبوبه موسوی      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641AE5E-B9A8-4B10-B0E4-A88FC63860E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9427F255-86A7-459C-845C-000D90E2C94B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27E27D3-6A0E-48A4-A627-6D512EEEC9DB}"/>
    <w:embedBold r:id="rId4" w:subsetted="1" w:fontKey="{52FAE1A1-64AC-4EA9-A133-29612D55E9D8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82CA275-454D-44B8-A67F-BB6DF609B6AB}"/>
    <w:embedBold r:id="rId6" w:fontKey="{5F59C962-A7ED-4DC6-B4C5-15AA5BB2908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BBB52CB-FA87-430F-A2D2-E3014ECC095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61E96B8C-9668-4C3C-9C3C-FE750F963B67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AB379C8B-3870-4FA8-8EC3-82CA412EEE2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B6C84"/>
    <w:multiLevelType w:val="hybridMultilevel"/>
    <w:tmpl w:val="9260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9E4CF4"/>
    <w:multiLevelType w:val="hybridMultilevel"/>
    <w:tmpl w:val="07E6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33D86"/>
    <w:rsid w:val="001502C2"/>
    <w:rsid w:val="0016474F"/>
    <w:rsid w:val="00174C9E"/>
    <w:rsid w:val="00215860"/>
    <w:rsid w:val="002F5972"/>
    <w:rsid w:val="003035FF"/>
    <w:rsid w:val="003419B2"/>
    <w:rsid w:val="00382208"/>
    <w:rsid w:val="003C0294"/>
    <w:rsid w:val="003E7CD9"/>
    <w:rsid w:val="00443A15"/>
    <w:rsid w:val="00481D84"/>
    <w:rsid w:val="004A0190"/>
    <w:rsid w:val="004C4C9E"/>
    <w:rsid w:val="004D5DDB"/>
    <w:rsid w:val="004D7590"/>
    <w:rsid w:val="004E35D6"/>
    <w:rsid w:val="00522D5D"/>
    <w:rsid w:val="00551748"/>
    <w:rsid w:val="005953CA"/>
    <w:rsid w:val="005E7423"/>
    <w:rsid w:val="0062609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9F442B"/>
    <w:rsid w:val="00A26576"/>
    <w:rsid w:val="00A345AB"/>
    <w:rsid w:val="00A934D3"/>
    <w:rsid w:val="00AD5B50"/>
    <w:rsid w:val="00B4264F"/>
    <w:rsid w:val="00B4412B"/>
    <w:rsid w:val="00B71788"/>
    <w:rsid w:val="00BB62DE"/>
    <w:rsid w:val="00C03913"/>
    <w:rsid w:val="00C067BD"/>
    <w:rsid w:val="00C27A33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B67AB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51DD5B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5</cp:revision>
  <cp:lastPrinted>2020-01-21T07:00:00Z</cp:lastPrinted>
  <dcterms:created xsi:type="dcterms:W3CDTF">2020-02-12T05:34:00Z</dcterms:created>
  <dcterms:modified xsi:type="dcterms:W3CDTF">2022-02-07T07:19:00Z</dcterms:modified>
</cp:coreProperties>
</file>